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1057910</wp:posOffset>
            </wp:positionV>
            <wp:extent cx="10059670" cy="566174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56617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58" w:lineRule="exact" w:before="2628" w:after="0"/>
        <w:ind w:left="4320" w:right="432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47"/>
        </w:rPr>
        <w:t xml:space="preserve">Introducción a la Transmisión </w:t>
      </w:r>
      <w:r>
        <w:br/>
      </w:r>
      <w:r>
        <w:rPr>
          <w:rFonts w:ascii="CIDFont+F1" w:hAnsi="CIDFont+F1" w:eastAsia="CIDFont+F1"/>
          <w:b/>
          <w:i w:val="0"/>
          <w:color w:val="FFFFFF"/>
          <w:sz w:val="47"/>
        </w:rPr>
        <w:t>por Fibras Ópticas</w:t>
      </w:r>
    </w:p>
    <w:p>
      <w:pPr>
        <w:autoSpaceDN w:val="0"/>
        <w:autoSpaceDE w:val="0"/>
        <w:widowControl/>
        <w:spacing w:line="458" w:lineRule="exact" w:before="1080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Módulo 1</w:t>
      </w:r>
    </w:p>
    <w:p>
      <w:pPr>
        <w:autoSpaceDN w:val="0"/>
        <w:autoSpaceDE w:val="0"/>
        <w:widowControl/>
        <w:spacing w:line="302" w:lineRule="exact" w:before="1076" w:after="0"/>
        <w:ind w:left="0" w:right="0" w:firstLine="0"/>
        <w:jc w:val="center"/>
      </w:pPr>
      <w:r>
        <w:rPr>
          <w:w w:val="101.21739428976309"/>
          <w:rFonts w:ascii="CIDFont+F2" w:hAnsi="CIDFont+F2" w:eastAsia="CIDFont+F2"/>
          <w:b w:val="0"/>
          <w:i w:val="0"/>
          <w:color w:val="FFFFFF"/>
          <w:sz w:val="23"/>
        </w:rPr>
        <w:t>Ing. Martín Ayerza – Ing. Guzmán Moratorio</w:t>
      </w:r>
    </w:p>
    <w:p>
      <w:pPr>
        <w:autoSpaceDN w:val="0"/>
        <w:autoSpaceDE w:val="0"/>
        <w:widowControl/>
        <w:spacing w:line="304" w:lineRule="exact" w:before="0" w:after="0"/>
        <w:ind w:left="0" w:right="0" w:firstLine="0"/>
        <w:jc w:val="center"/>
      </w:pPr>
      <w:r>
        <w:rPr>
          <w:w w:val="101.21739428976309"/>
          <w:rFonts w:ascii="CIDFont+F2" w:hAnsi="CIDFont+F2" w:eastAsia="CIDFont+F2"/>
          <w:b w:val="0"/>
          <w:i w:val="0"/>
          <w:color w:val="FFFFFF"/>
          <w:sz w:val="23"/>
        </w:rPr>
        <w:t>Ing. Alejandro Jorcin - Ing. Ricardo Mazzeo</w:t>
      </w:r>
    </w:p>
    <w:p>
      <w:pPr>
        <w:autoSpaceDN w:val="0"/>
        <w:autoSpaceDE w:val="0"/>
        <w:widowControl/>
        <w:spacing w:line="302" w:lineRule="exact" w:before="0" w:after="0"/>
        <w:ind w:left="0" w:right="0" w:firstLine="0"/>
        <w:jc w:val="center"/>
      </w:pPr>
      <w:r>
        <w:rPr>
          <w:w w:val="101.21739428976309"/>
          <w:rFonts w:ascii="CIDFont+F2" w:hAnsi="CIDFont+F2" w:eastAsia="CIDFont+F2"/>
          <w:b w:val="0"/>
          <w:i w:val="0"/>
          <w:color w:val="FFFFFF"/>
          <w:sz w:val="23"/>
        </w:rPr>
        <w:t>Ing. Tecnól. Esteban Rodríguez - Año 2023</w:t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2947670</wp:posOffset>
            </wp:positionV>
            <wp:extent cx="10059670" cy="1260634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126063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991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9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991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9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32" w:lineRule="exact" w:before="1592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000000"/>
          <w:sz w:val="41"/>
        </w:rPr>
        <w:t>Tipos de Fibras Ópticas y Cables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99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9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125094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1250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2317750</wp:posOffset>
            </wp:positionV>
            <wp:extent cx="10059670" cy="628572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2947670</wp:posOffset>
            </wp:positionV>
            <wp:extent cx="10059670" cy="1260634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12606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4206240</wp:posOffset>
            </wp:positionV>
            <wp:extent cx="10059670" cy="628572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8" w:lineRule="exact" w:before="684" w:after="0"/>
        <w:ind w:left="0" w:right="6048" w:firstLine="0"/>
        <w:jc w:val="right"/>
      </w:pPr>
      <w:r>
        <w:rPr>
          <w:rFonts w:ascii="CIDFont+F1" w:hAnsi="CIDFont+F1" w:eastAsia="CIDFont+F1"/>
          <w:b/>
          <w:i w:val="0"/>
          <w:color w:val="FFFFFF"/>
          <w:sz w:val="35"/>
        </w:rPr>
        <w:t>Tipos de Fibras Ópticas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96" w:lineRule="exact" w:before="448" w:after="0"/>
        <w:ind w:left="1178" w:right="5040" w:firstLine="0"/>
        <w:jc w:val="left"/>
      </w:pPr>
      <w:r>
        <w:rPr>
          <w:rFonts w:ascii="CIDFont+F3" w:hAnsi="CIDFont+F3" w:eastAsia="CIDFont+F3"/>
          <w:b w:val="0"/>
          <w:i w:val="0"/>
          <w:color w:val="000000"/>
          <w:sz w:val="35"/>
        </w:rPr>
        <w:t>•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 Las Fibras Ópticas se pueden clasificar en dos grandes tipos:</w:t>
      </w:r>
      <w:r>
        <w:rPr>
          <w:rFonts w:ascii="CIDFont+F3" w:hAnsi="CIDFont+F3" w:eastAsia="CIDFont+F3"/>
          <w:b w:val="0"/>
          <w:i w:val="0"/>
          <w:color w:val="000000"/>
          <w:sz w:val="35"/>
        </w:rPr>
        <w:t>•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 Monomodo (SM).</w:t>
      </w:r>
    </w:p>
    <w:p>
      <w:pPr>
        <w:autoSpaceDN w:val="0"/>
        <w:autoSpaceDE w:val="0"/>
        <w:widowControl/>
        <w:spacing w:line="454" w:lineRule="exact" w:before="140" w:after="0"/>
        <w:ind w:left="1178" w:right="0" w:firstLine="0"/>
        <w:jc w:val="left"/>
      </w:pPr>
      <w:r>
        <w:rPr>
          <w:rFonts w:ascii="CIDFont+F3" w:hAnsi="CIDFont+F3" w:eastAsia="CIDFont+F3"/>
          <w:b w:val="0"/>
          <w:i w:val="0"/>
          <w:color w:val="000000"/>
          <w:sz w:val="35"/>
        </w:rPr>
        <w:t>•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 Multimodo (MM).</w:t>
      </w:r>
    </w:p>
    <w:p>
      <w:pPr>
        <w:autoSpaceDN w:val="0"/>
        <w:autoSpaceDE w:val="0"/>
        <w:widowControl/>
        <w:spacing w:line="418" w:lineRule="exact" w:before="176" w:after="0"/>
        <w:ind w:left="1178" w:right="1152" w:firstLine="0"/>
        <w:jc w:val="left"/>
      </w:pPr>
      <w:r>
        <w:rPr>
          <w:rFonts w:ascii="CIDFont+F3" w:hAnsi="CIDFont+F3" w:eastAsia="CIDFont+F3"/>
          <w:b w:val="0"/>
          <w:i w:val="0"/>
          <w:color w:val="000000"/>
          <w:sz w:val="35"/>
        </w:rPr>
        <w:t>•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 La diferencia fundamental es su estructura, ya que  están diseñadas en forma distinta y 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>tienen distintos usos.</w:t>
      </w:r>
    </w:p>
    <w:p>
      <w:pPr>
        <w:autoSpaceDN w:val="0"/>
        <w:autoSpaceDE w:val="0"/>
        <w:widowControl/>
        <w:spacing w:line="240" w:lineRule="auto" w:before="7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125094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1250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2317750</wp:posOffset>
            </wp:positionV>
            <wp:extent cx="10059670" cy="2521268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25212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4836160</wp:posOffset>
            </wp:positionV>
            <wp:extent cx="10059670" cy="628572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5464810</wp:posOffset>
            </wp:positionV>
            <wp:extent cx="10059670" cy="1254283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12542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8" w:lineRule="exact" w:before="684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Tipos de Fibras Ópticas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58" w:lineRule="exact" w:before="22" w:after="0"/>
        <w:ind w:left="1212" w:right="0" w:firstLine="0"/>
        <w:jc w:val="left"/>
      </w:pPr>
      <w:r>
        <w:rPr>
          <w:rFonts w:ascii="CIDFont+F1" w:hAnsi="CIDFont+F1" w:eastAsia="CIDFont+F1"/>
          <w:b/>
          <w:i w:val="0"/>
          <w:color w:val="000000"/>
          <w:sz w:val="35"/>
        </w:rPr>
        <w:t>La estructura de las mismas es la siguiente:</w:t>
      </w:r>
    </w:p>
    <w:p>
      <w:pPr>
        <w:autoSpaceDN w:val="0"/>
        <w:autoSpaceDE w:val="0"/>
        <w:widowControl/>
        <w:spacing w:line="456" w:lineRule="exact" w:before="3454" w:after="0"/>
        <w:ind w:left="1196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Siendo estas dos capas (el núcleo y el revestimiento) de vidrio con distintos índices de</w:t>
      </w:r>
    </w:p>
    <w:p>
      <w:pPr>
        <w:autoSpaceDN w:val="0"/>
        <w:autoSpaceDE w:val="0"/>
        <w:widowControl/>
        <w:spacing w:line="456" w:lineRule="exact" w:before="0" w:after="0"/>
        <w:ind w:left="1196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refracción.</w:t>
      </w:r>
    </w:p>
    <w:p>
      <w:pPr>
        <w:autoSpaceDN w:val="0"/>
        <w:autoSpaceDE w:val="0"/>
        <w:widowControl/>
        <w:spacing w:line="454" w:lineRule="exact" w:before="140" w:after="0"/>
        <w:ind w:left="1196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Esto permitirá la Reflexión Total en el núcleo.</w:t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2317750</wp:posOffset>
            </wp:positionV>
            <wp:extent cx="10059670" cy="628572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6" w:lineRule="exact" w:before="672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Tipos de Fibras Ópticas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56" w:lineRule="exact" w:before="0" w:after="0"/>
        <w:ind w:left="950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Las cubiertas en fibras Monomodo suelen ser de  color Amarillo o Azul y en Multimodo </w:t>
      </w:r>
    </w:p>
    <w:p>
      <w:pPr>
        <w:autoSpaceDN w:val="0"/>
        <w:autoSpaceDE w:val="0"/>
        <w:widowControl/>
        <w:spacing w:line="456" w:lineRule="exact" w:before="0" w:after="0"/>
        <w:ind w:left="950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suelen ser de color  Naranja: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376808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3768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2317750</wp:posOffset>
            </wp:positionV>
            <wp:extent cx="10059670" cy="628572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6" w:lineRule="exact" w:before="672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Tipos de Fibras Ópticas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54" w:lineRule="exact" w:before="160" w:after="0"/>
        <w:ind w:left="0" w:right="0" w:firstLine="0"/>
        <w:jc w:val="center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Todas las FO tendrán la siguiente estructura:</w:t>
      </w:r>
    </w:p>
    <w:p>
      <w:pPr>
        <w:autoSpaceDN w:val="0"/>
        <w:autoSpaceDE w:val="0"/>
        <w:widowControl/>
        <w:spacing w:line="240" w:lineRule="auto" w:before="3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376808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3768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2317750</wp:posOffset>
            </wp:positionV>
            <wp:extent cx="10059670" cy="628572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2947670</wp:posOffset>
            </wp:positionV>
            <wp:extent cx="10059670" cy="2521268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25212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6" w:lineRule="exact" w:before="706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Tipos de Fibras Ópticas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56" w:lineRule="exact" w:before="0" w:after="0"/>
        <w:ind w:left="0" w:right="0" w:firstLine="0"/>
        <w:jc w:val="center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En las Fibras Ópticas Monomodo que utiliza Antel tienen  las siguientes dimensiones:</w:t>
      </w:r>
    </w:p>
    <w:p>
      <w:pPr>
        <w:autoSpaceDN w:val="0"/>
        <w:autoSpaceDE w:val="0"/>
        <w:widowControl/>
        <w:spacing w:line="456" w:lineRule="exact" w:before="1378" w:after="0"/>
        <w:ind w:left="2580" w:right="0" w:firstLine="0"/>
        <w:jc w:val="left"/>
      </w:pPr>
      <w:r>
        <w:rPr>
          <w:rFonts w:ascii="CIDFont+F3" w:hAnsi="CIDFont+F3" w:eastAsia="CIDFont+F3"/>
          <w:b w:val="0"/>
          <w:i w:val="0"/>
          <w:color w:val="000000"/>
          <w:sz w:val="35"/>
        </w:rPr>
        <w:t>•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 Buffer – Recubrimiento </w:t>
      </w:r>
    </w:p>
    <w:p>
      <w:pPr>
        <w:autoSpaceDN w:val="0"/>
        <w:autoSpaceDE w:val="0"/>
        <w:widowControl/>
        <w:spacing w:line="454" w:lineRule="exact" w:before="0" w:after="0"/>
        <w:ind w:left="2974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o Protección Primaria.</w:t>
      </w:r>
    </w:p>
    <w:p>
      <w:pPr>
        <w:autoSpaceDN w:val="0"/>
        <w:autoSpaceDE w:val="0"/>
        <w:widowControl/>
        <w:spacing w:line="454" w:lineRule="exact" w:before="142" w:after="0"/>
        <w:ind w:left="2580" w:right="0" w:firstLine="0"/>
        <w:jc w:val="left"/>
      </w:pPr>
      <w:r>
        <w:rPr>
          <w:rFonts w:ascii="CIDFont+F3" w:hAnsi="CIDFont+F3" w:eastAsia="CIDFont+F3"/>
          <w:b w:val="0"/>
          <w:i w:val="0"/>
          <w:color w:val="000000"/>
          <w:sz w:val="35"/>
        </w:rPr>
        <w:t>•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 Cladding – Revestimiento.</w:t>
      </w:r>
    </w:p>
    <w:p>
      <w:pPr>
        <w:autoSpaceDN w:val="0"/>
        <w:autoSpaceDE w:val="0"/>
        <w:widowControl/>
        <w:spacing w:line="456" w:lineRule="exact" w:before="138" w:after="0"/>
        <w:ind w:left="2580" w:right="0" w:firstLine="0"/>
        <w:jc w:val="left"/>
      </w:pPr>
      <w:r>
        <w:rPr>
          <w:rFonts w:ascii="CIDFont+F3" w:hAnsi="CIDFont+F3" w:eastAsia="CIDFont+F3"/>
          <w:b w:val="0"/>
          <w:i w:val="0"/>
          <w:color w:val="000000"/>
          <w:sz w:val="35"/>
        </w:rPr>
        <w:t>•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 Core – Núcleo (entre 8 y 10μm).</w:t>
      </w:r>
    </w:p>
    <w:p>
      <w:pPr>
        <w:autoSpaceDN w:val="0"/>
        <w:autoSpaceDE w:val="0"/>
        <w:widowControl/>
        <w:spacing w:line="240" w:lineRule="auto" w:before="10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125094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1250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2317750</wp:posOffset>
            </wp:positionV>
            <wp:extent cx="10059670" cy="628572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6" w:lineRule="exact" w:before="672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Tipos de Cables de Fibras Ópticas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56" w:lineRule="exact" w:before="84" w:after="0"/>
        <w:ind w:left="2564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Las protecciones secundarias en Fibras Ópticas pueden ser ajustadas u </w:t>
      </w:r>
    </w:p>
    <w:p>
      <w:pPr>
        <w:autoSpaceDN w:val="0"/>
        <w:autoSpaceDE w:val="0"/>
        <w:widowControl/>
        <w:spacing w:line="456" w:lineRule="exact" w:before="0" w:after="0"/>
        <w:ind w:left="2316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holgadas, de la siguiente forma:</w:t>
      </w:r>
    </w:p>
    <w:p>
      <w:pPr>
        <w:autoSpaceDN w:val="0"/>
        <w:autoSpaceDE w:val="0"/>
        <w:widowControl/>
        <w:spacing w:line="240" w:lineRule="auto" w:before="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376808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3768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2317750</wp:posOffset>
            </wp:positionV>
            <wp:extent cx="10059670" cy="4401106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44011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6" w:lineRule="exact" w:before="658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Tipos de Cables de Fibras Ópticas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56" w:lineRule="exact" w:before="0" w:after="0"/>
        <w:ind w:left="3370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Elementos de las protecciones Holgadas u Ajustadas:</w:t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2317750</wp:posOffset>
            </wp:positionV>
            <wp:extent cx="10059670" cy="2521268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25212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4836160</wp:posOffset>
            </wp:positionV>
            <wp:extent cx="10059670" cy="1883013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18830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2921000</wp:posOffset>
            </wp:positionV>
            <wp:extent cx="5168900" cy="33020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302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8" w:lineRule="exact" w:before="636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Dimensiones para protección ajustada y holgada</w:t>
      </w:r>
    </w:p>
    <w:p>
      <w:pPr>
        <w:autoSpaceDN w:val="0"/>
        <w:autoSpaceDE w:val="0"/>
        <w:widowControl/>
        <w:spacing w:line="240" w:lineRule="auto" w:before="0" w:after="61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0.0" w:type="dxa"/>
      </w:tblPr>
      <w:tblGrid>
        <w:gridCol w:w="6480"/>
        <w:gridCol w:w="6480"/>
      </w:tblGrid>
      <w:tr>
        <w:trPr>
          <w:trHeight w:hRule="exact" w:val="832"/>
        </w:trPr>
        <w:tc>
          <w:tcPr>
            <w:tcW w:type="dxa" w:w="7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316" w:after="0"/>
              <w:ind w:left="1726" w:right="0" w:firstLine="0"/>
              <w:jc w:val="left"/>
            </w:pPr>
            <w:r>
              <w:rPr>
                <w:rFonts w:ascii="CIDFont+F2" w:hAnsi="CIDFont+F2" w:eastAsia="CIDFont+F2"/>
                <w:b w:val="0"/>
                <w:i w:val="0"/>
                <w:color w:val="000000"/>
                <w:sz w:val="35"/>
              </w:rPr>
              <w:t>protección de  900 µm</w:t>
            </w:r>
          </w:p>
        </w:tc>
        <w:tc>
          <w:tcPr>
            <w:tcW w:type="dxa" w:w="5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60" w:after="0"/>
              <w:ind w:left="0" w:right="1116" w:firstLine="0"/>
              <w:jc w:val="right"/>
            </w:pPr>
            <w:r>
              <w:rPr>
                <w:rFonts w:ascii="CIDFont+F2" w:hAnsi="CIDFont+F2" w:eastAsia="CIDFont+F2"/>
                <w:b w:val="0"/>
                <w:i w:val="0"/>
                <w:color w:val="000000"/>
                <w:sz w:val="35"/>
              </w:rPr>
              <w:t>tubo de 2 a 3 mm</w:t>
            </w:r>
          </w:p>
        </w:tc>
      </w:tr>
    </w:tbl>
    <w:p>
      <w:pPr>
        <w:autoSpaceDN w:val="0"/>
        <w:tabs>
          <w:tab w:pos="5294" w:val="left"/>
        </w:tabs>
        <w:autoSpaceDE w:val="0"/>
        <w:widowControl/>
        <w:spacing w:line="420" w:lineRule="exact" w:before="622" w:after="120"/>
        <w:ind w:left="5228" w:right="7056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fibra con recubrimiento </w:t>
      </w:r>
      <w:r>
        <w:br/>
      </w:r>
      <w:r>
        <w:rPr>
          <w:rFonts w:ascii="CIDFont+F2" w:hAnsi="CIDFont+F2" w:eastAsia="CIDFont+F2"/>
          <w:b w:val="0"/>
          <w:i w:val="0"/>
          <w:color w:val="000000"/>
          <w:sz w:val="35"/>
        </w:rPr>
        <w:t>primario de 250 µm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0.0" w:type="dxa"/>
      </w:tblPr>
      <w:tblGrid>
        <w:gridCol w:w="4320"/>
        <w:gridCol w:w="4320"/>
        <w:gridCol w:w="4320"/>
      </w:tblGrid>
      <w:tr>
        <w:trPr>
          <w:trHeight w:hRule="exact" w:val="502"/>
        </w:trPr>
        <w:tc>
          <w:tcPr>
            <w:tcW w:type="dxa" w:w="5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48" w:after="0"/>
              <w:ind w:left="0" w:right="2370" w:firstLine="0"/>
              <w:jc w:val="right"/>
            </w:pPr>
            <w:r>
              <w:rPr>
                <w:rFonts w:ascii="CIDFont+F2" w:hAnsi="CIDFont+F2" w:eastAsia="CIDFont+F2"/>
                <w:b w:val="0"/>
                <w:i w:val="0"/>
                <w:color w:val="000000"/>
                <w:sz w:val="35"/>
              </w:rPr>
              <w:t>Protección</w:t>
            </w:r>
          </w:p>
        </w:tc>
        <w:tc>
          <w:tcPr>
            <w:tcW w:type="dxa" w:w="4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384" w:after="0"/>
              <w:ind w:left="0" w:right="438" w:firstLine="0"/>
              <w:jc w:val="right"/>
            </w:pPr>
            <w:r>
              <w:rPr>
                <w:rFonts w:ascii="CIDFont+F2" w:hAnsi="CIDFont+F2" w:eastAsia="CIDFont+F2"/>
                <w:b w:val="0"/>
                <w:i w:val="0"/>
                <w:color w:val="000000"/>
                <w:sz w:val="35"/>
              </w:rPr>
              <w:t>Protección</w:t>
            </w:r>
          </w:p>
        </w:tc>
        <w:tc>
          <w:tcPr>
            <w:tcW w:type="dxa" w:w="2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60" w:after="0"/>
              <w:ind w:left="440" w:right="0" w:firstLine="0"/>
              <w:jc w:val="left"/>
            </w:pPr>
            <w:r>
              <w:rPr>
                <w:rFonts w:ascii="CIDFont+F2" w:hAnsi="CIDFont+F2" w:eastAsia="CIDFont+F2"/>
                <w:b w:val="0"/>
                <w:i w:val="0"/>
                <w:color w:val="000000"/>
                <w:sz w:val="35"/>
              </w:rPr>
              <w:t>Gel</w:t>
            </w:r>
          </w:p>
        </w:tc>
      </w:tr>
      <w:tr>
        <w:trPr>
          <w:trHeight w:hRule="exact" w:val="336"/>
        </w:trPr>
        <w:tc>
          <w:tcPr>
            <w:tcW w:type="dxa" w:w="5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0" w:after="0"/>
              <w:ind w:left="0" w:right="2630" w:firstLine="0"/>
              <w:jc w:val="right"/>
            </w:pPr>
            <w:r>
              <w:rPr>
                <w:rFonts w:ascii="CIDFont+F2" w:hAnsi="CIDFont+F2" w:eastAsia="CIDFont+F2"/>
                <w:b w:val="0"/>
                <w:i w:val="0"/>
                <w:color w:val="000000"/>
                <w:sz w:val="35"/>
              </w:rPr>
              <w:t>ajustada</w:t>
            </w:r>
          </w:p>
        </w:tc>
        <w:tc>
          <w:tcPr>
            <w:tcW w:type="dxa" w:w="4320"/>
            <w:vMerge/>
            <w:tcBorders/>
          </w:tcPr>
          <w:p/>
        </w:tc>
        <w:tc>
          <w:tcPr>
            <w:tcW w:type="dxa" w:w="4320"/>
            <w:vMerge/>
            <w:tcBorders/>
          </w:tcPr>
          <w:p/>
        </w:tc>
      </w:tr>
      <w:tr>
        <w:trPr>
          <w:trHeight w:hRule="exact" w:val="458"/>
        </w:trPr>
        <w:tc>
          <w:tcPr>
            <w:tcW w:type="dxa" w:w="4320"/>
            <w:vMerge/>
            <w:tcBorders/>
          </w:tcPr>
          <w:p/>
        </w:tc>
        <w:tc>
          <w:tcPr>
            <w:tcW w:type="dxa" w:w="4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0" w:after="0"/>
              <w:ind w:left="0" w:right="726" w:firstLine="0"/>
              <w:jc w:val="right"/>
            </w:pPr>
            <w:r>
              <w:rPr>
                <w:rFonts w:ascii="CIDFont+F2" w:hAnsi="CIDFont+F2" w:eastAsia="CIDFont+F2"/>
                <w:b w:val="0"/>
                <w:i w:val="0"/>
                <w:color w:val="000000"/>
                <w:sz w:val="35"/>
              </w:rPr>
              <w:t>holgada</w:t>
            </w:r>
          </w:p>
        </w:tc>
        <w:tc>
          <w:tcPr>
            <w:tcW w:type="dxa" w:w="432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20" w:lineRule="exact" w:before="60" w:after="0"/>
        <w:ind w:left="2858" w:right="1008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La fibra está suelta </w:t>
      </w:r>
      <w:r>
        <w:br/>
      </w:r>
      <w:r>
        <w:rPr>
          <w:rFonts w:ascii="CIDFont+F2" w:hAnsi="CIDFont+F2" w:eastAsia="CIDFont+F2"/>
          <w:b w:val="0"/>
          <w:i w:val="0"/>
          <w:color w:val="000000"/>
          <w:sz w:val="35"/>
        </w:rPr>
        <w:t>dentro del tubo</w:t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2317750</wp:posOffset>
            </wp:positionV>
            <wp:extent cx="10059670" cy="628572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5464810</wp:posOffset>
            </wp:positionV>
            <wp:extent cx="10059670" cy="1254283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12542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8" w:lineRule="exact" w:before="686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Tipos de Cables de Fibras Ópticas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56" w:lineRule="exact" w:before="0" w:after="0"/>
        <w:ind w:left="864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Los tubos en la estructura holgada, contienen un Gel que  protege a las fibras, éstas estarán </w:t>
      </w:r>
    </w:p>
    <w:p>
      <w:pPr>
        <w:autoSpaceDN w:val="0"/>
        <w:autoSpaceDE w:val="0"/>
        <w:widowControl/>
        <w:spacing w:line="454" w:lineRule="exact" w:before="0" w:after="0"/>
        <w:ind w:left="864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“sueltas” dentro de ese tubo, sin rozamiento ni efectos que la degraden.</w:t>
      </w:r>
    </w:p>
    <w:p>
      <w:pPr>
        <w:autoSpaceDN w:val="0"/>
        <w:autoSpaceDE w:val="0"/>
        <w:widowControl/>
        <w:spacing w:line="240" w:lineRule="auto" w:before="2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251714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2517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56" w:lineRule="exact" w:before="0" w:after="0"/>
        <w:ind w:left="0" w:right="0" w:firstLine="0"/>
        <w:jc w:val="center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Este gel es anticongelante, y no se escurre. Debemos ser  cautelosos al retirarlo.</w:t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1689100</wp:posOffset>
            </wp:positionV>
            <wp:extent cx="10059670" cy="2521268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25212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4206240</wp:posOffset>
            </wp:positionV>
            <wp:extent cx="10059670" cy="628572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4836160</wp:posOffset>
            </wp:positionV>
            <wp:extent cx="10059670" cy="628572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5464810</wp:posOffset>
            </wp:positionV>
            <wp:extent cx="10059670" cy="1254283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125428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6" w:lineRule="exact" w:before="648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Tipos de Cables de Fibras Ópticas</w:t>
      </w:r>
    </w:p>
    <w:p>
      <w:pPr>
        <w:autoSpaceDN w:val="0"/>
        <w:autoSpaceDE w:val="0"/>
        <w:widowControl/>
        <w:spacing w:line="456" w:lineRule="exact" w:before="3026" w:after="0"/>
        <w:ind w:left="2160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1.Elemento central de tracción o soporte de fuerza central.</w:t>
      </w:r>
    </w:p>
    <w:p>
      <w:pPr>
        <w:autoSpaceDN w:val="0"/>
        <w:autoSpaceDE w:val="0"/>
        <w:widowControl/>
        <w:spacing w:line="454" w:lineRule="exact" w:before="140" w:after="0"/>
        <w:ind w:left="2160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2.Fibras ópticas con recubrimiento primario de 250 micrones.</w:t>
      </w:r>
    </w:p>
    <w:p>
      <w:pPr>
        <w:autoSpaceDN w:val="0"/>
        <w:autoSpaceDE w:val="0"/>
        <w:widowControl/>
        <w:spacing w:line="592" w:lineRule="exact" w:before="4" w:after="0"/>
        <w:ind w:left="2160" w:right="2016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3.Tubos de plástico rellenos con gel donde están las fibras ópticas holgadas. 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>4.Cinta que envuelve los tubos, protege contra humedad.</w:t>
      </w:r>
    </w:p>
    <w:p>
      <w:pPr>
        <w:autoSpaceDN w:val="0"/>
        <w:autoSpaceDE w:val="0"/>
        <w:widowControl/>
        <w:spacing w:line="456" w:lineRule="exact" w:before="140" w:after="0"/>
        <w:ind w:left="2160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5.Cubierta interna con su correspondiente hilo de rasgado.</w:t>
      </w:r>
    </w:p>
    <w:p>
      <w:pPr>
        <w:autoSpaceDN w:val="0"/>
        <w:autoSpaceDE w:val="0"/>
        <w:widowControl/>
        <w:spacing w:line="454" w:lineRule="exact" w:before="140" w:after="0"/>
        <w:ind w:left="2160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6.Kevlar para protección mecánica.</w:t>
      </w:r>
    </w:p>
    <w:p>
      <w:pPr>
        <w:autoSpaceDN w:val="0"/>
        <w:autoSpaceDE w:val="0"/>
        <w:widowControl/>
        <w:spacing w:line="456" w:lineRule="exact" w:before="138" w:after="0"/>
        <w:ind w:left="2160" w:right="0" w:firstLine="0"/>
        <w:jc w:val="left"/>
      </w:pPr>
      <w:r>
        <w:rPr>
          <w:rFonts w:ascii="CIDFont+F2" w:hAnsi="CIDFont+F2" w:eastAsia="CIDFont+F2"/>
          <w:b w:val="0"/>
          <w:i w:val="0"/>
          <w:color w:val="000000"/>
          <w:sz w:val="35"/>
        </w:rPr>
        <w:t>7.Cubierta externa  con su correspondiente hilo de rasgado.</w:t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6" w:lineRule="exact" w:before="672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Tipos de Cables de Fibras Ópticas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62865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059670" cy="4398009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4398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5840" w:h="12240"/>
          <w:pgMar w:top="834" w:right="0" w:bottom="83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1059180</wp:posOffset>
            </wp:positionV>
            <wp:extent cx="10059670" cy="628572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628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1689100</wp:posOffset>
            </wp:positionV>
            <wp:extent cx="10059670" cy="3781902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37819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5464810</wp:posOffset>
            </wp:positionV>
            <wp:extent cx="10059670" cy="1254283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59670" cy="125428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8" w:lineRule="exact" w:before="652" w:after="0"/>
        <w:ind w:left="0" w:right="0" w:firstLine="0"/>
        <w:jc w:val="center"/>
      </w:pPr>
      <w:r>
        <w:rPr>
          <w:rFonts w:ascii="CIDFont+F1" w:hAnsi="CIDFont+F1" w:eastAsia="CIDFont+F1"/>
          <w:b/>
          <w:i w:val="0"/>
          <w:color w:val="FFFFFF"/>
          <w:sz w:val="35"/>
        </w:rPr>
        <w:t>Cable ajustado para exterior</w:t>
      </w:r>
    </w:p>
    <w:p>
      <w:pPr>
        <w:autoSpaceDN w:val="0"/>
        <w:autoSpaceDE w:val="0"/>
        <w:widowControl/>
        <w:spacing w:line="456" w:lineRule="exact" w:before="4890" w:after="0"/>
        <w:ind w:left="0" w:right="8106" w:firstLine="0"/>
        <w:jc w:val="right"/>
      </w:pPr>
      <w:r>
        <w:rPr>
          <w:rFonts w:ascii="CIDFont+F3" w:hAnsi="CIDFont+F3" w:eastAsia="CIDFont+F3"/>
          <w:b w:val="0"/>
          <w:i w:val="0"/>
          <w:color w:val="000000"/>
          <w:sz w:val="35"/>
        </w:rPr>
        <w:t>•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 De 8 a 36 fibras.</w:t>
      </w:r>
    </w:p>
    <w:p>
      <w:pPr>
        <w:autoSpaceDN w:val="0"/>
        <w:autoSpaceDE w:val="0"/>
        <w:widowControl/>
        <w:spacing w:line="420" w:lineRule="exact" w:before="36" w:after="0"/>
        <w:ind w:left="4706" w:right="4464" w:firstLine="0"/>
        <w:jc w:val="left"/>
      </w:pPr>
      <w:r>
        <w:rPr>
          <w:rFonts w:ascii="CIDFont+F3" w:hAnsi="CIDFont+F3" w:eastAsia="CIDFont+F3"/>
          <w:b w:val="0"/>
          <w:i w:val="0"/>
          <w:color w:val="000000"/>
          <w:sz w:val="35"/>
        </w:rPr>
        <w:t>•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 Uso en exterior, se recomienda en ducto.</w:t>
      </w:r>
      <w:r>
        <w:br/>
      </w:r>
      <w:r>
        <w:rPr>
          <w:rFonts w:ascii="CIDFont+F3" w:hAnsi="CIDFont+F3" w:eastAsia="CIDFont+F3"/>
          <w:b w:val="0"/>
          <w:i w:val="0"/>
          <w:color w:val="000000"/>
          <w:sz w:val="35"/>
        </w:rPr>
        <w:t>•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 Cubierta resistente a la intemperie.</w:t>
      </w:r>
    </w:p>
    <w:p>
      <w:pPr>
        <w:autoSpaceDN w:val="0"/>
        <w:autoSpaceDE w:val="0"/>
        <w:widowControl/>
        <w:spacing w:line="456" w:lineRule="exact" w:before="0" w:after="0"/>
        <w:ind w:left="0" w:right="6704" w:firstLine="0"/>
        <w:jc w:val="right"/>
      </w:pPr>
      <w:r>
        <w:rPr>
          <w:rFonts w:ascii="CIDFont+F3" w:hAnsi="CIDFont+F3" w:eastAsia="CIDFont+F3"/>
          <w:b w:val="0"/>
          <w:i w:val="0"/>
          <w:color w:val="000000"/>
          <w:sz w:val="35"/>
        </w:rPr>
        <w:t>•</w:t>
      </w:r>
      <w:r>
        <w:rPr>
          <w:rFonts w:ascii="CIDFont+F2" w:hAnsi="CIDFont+F2" w:eastAsia="CIDFont+F2"/>
          <w:b w:val="0"/>
          <w:i w:val="0"/>
          <w:color w:val="000000"/>
          <w:sz w:val="35"/>
        </w:rPr>
        <w:t xml:space="preserve"> Protegido contra roedores.</w:t>
      </w:r>
    </w:p>
    <w:sectPr w:rsidR="00FC693F" w:rsidRPr="0006063C" w:rsidSect="00034616">
      <w:pgSz w:w="15840" w:h="12240"/>
      <w:pgMar w:top="834" w:right="0" w:bottom="832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